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18" w:rsidRPr="003C736B" w:rsidRDefault="00611818" w:rsidP="00611818">
      <w:pPr>
        <w:pStyle w:val="Heading2A"/>
      </w:pPr>
      <w:bookmarkStart w:id="0" w:name="_Toc270417799"/>
      <w:bookmarkStart w:id="1" w:name="_Toc301178555"/>
      <w:r w:rsidRPr="003C736B">
        <w:t>Speech Delivery</w:t>
      </w:r>
      <w:bookmarkEnd w:id="0"/>
      <w:bookmarkEnd w:id="1"/>
    </w:p>
    <w:p w:rsidR="00611818" w:rsidRPr="00246239" w:rsidRDefault="00611818" w:rsidP="00611818">
      <w:pPr>
        <w:rPr>
          <w:sz w:val="24"/>
        </w:rPr>
      </w:pPr>
    </w:p>
    <w:p w:rsidR="00611818" w:rsidRPr="00246239" w:rsidRDefault="00611818" w:rsidP="00611818">
      <w:pPr>
        <w:rPr>
          <w:i/>
          <w:sz w:val="24"/>
        </w:rPr>
      </w:pPr>
      <w:r w:rsidRPr="00246239">
        <w:rPr>
          <w:i/>
          <w:sz w:val="24"/>
        </w:rPr>
        <w:t>What is delivery?</w:t>
      </w:r>
    </w:p>
    <w:p w:rsidR="00611818" w:rsidRDefault="00611818" w:rsidP="00611818">
      <w:pPr>
        <w:pStyle w:val="BodyText"/>
        <w:rPr>
          <w:iCs/>
        </w:rPr>
      </w:pPr>
      <w:r w:rsidRPr="00246239">
        <w:rPr>
          <w:iCs/>
        </w:rPr>
        <w:t>Delivery deals with how you present the information in your speech. It includes each of the following elements:</w:t>
      </w:r>
    </w:p>
    <w:p w:rsidR="00611818" w:rsidRPr="00246239" w:rsidRDefault="00611818" w:rsidP="00611818">
      <w:pPr>
        <w:pStyle w:val="BodyText"/>
        <w:rPr>
          <w:iCs/>
        </w:rPr>
      </w:pPr>
    </w:p>
    <w:p w:rsidR="00611818" w:rsidRPr="00246239" w:rsidRDefault="00611818" w:rsidP="00611818">
      <w:pPr>
        <w:pStyle w:val="BodyText"/>
        <w:ind w:left="720" w:hanging="720"/>
        <w:rPr>
          <w:iCs/>
        </w:rPr>
      </w:pPr>
      <w:r w:rsidRPr="00246239">
        <w:rPr>
          <w:iCs/>
        </w:rPr>
        <w:tab/>
      </w:r>
      <w:r w:rsidRPr="00246239">
        <w:rPr>
          <w:b/>
          <w:iCs/>
        </w:rPr>
        <w:t>Volume</w:t>
      </w:r>
      <w:r w:rsidRPr="00246239">
        <w:rPr>
          <w:iCs/>
        </w:rPr>
        <w:t xml:space="preserve"> – Can your audience hear you?  Remember to talk to the person in the back of the room.</w:t>
      </w:r>
    </w:p>
    <w:p w:rsidR="00611818" w:rsidRPr="00246239" w:rsidRDefault="00611818" w:rsidP="00611818">
      <w:pPr>
        <w:pStyle w:val="BodyText"/>
        <w:ind w:left="720" w:hanging="720"/>
        <w:rPr>
          <w:iCs/>
        </w:rPr>
      </w:pPr>
      <w:r w:rsidRPr="00246239">
        <w:rPr>
          <w:iCs/>
        </w:rPr>
        <w:tab/>
      </w:r>
    </w:p>
    <w:p w:rsidR="00611818" w:rsidRPr="00246239" w:rsidRDefault="00611818" w:rsidP="00611818">
      <w:pPr>
        <w:pStyle w:val="BodyText"/>
        <w:ind w:left="720"/>
        <w:rPr>
          <w:iCs/>
        </w:rPr>
      </w:pPr>
      <w:r w:rsidRPr="00246239">
        <w:rPr>
          <w:b/>
          <w:iCs/>
        </w:rPr>
        <w:t>Clarity</w:t>
      </w:r>
      <w:r w:rsidRPr="00246239">
        <w:rPr>
          <w:iCs/>
        </w:rPr>
        <w:softHyphen/>
        <w:t xml:space="preserve"> – Can your audience understand you?  Are you speaking clearly and enunciating?  If you are someone who slurs your words or mumbles, concentrate on speaking clearly.</w:t>
      </w:r>
    </w:p>
    <w:p w:rsidR="00611818" w:rsidRPr="00246239" w:rsidRDefault="00611818" w:rsidP="00611818">
      <w:pPr>
        <w:pStyle w:val="BodyText"/>
        <w:ind w:left="720" w:hanging="720"/>
        <w:rPr>
          <w:iCs/>
        </w:rPr>
      </w:pPr>
      <w:r w:rsidRPr="00246239">
        <w:rPr>
          <w:iCs/>
        </w:rPr>
        <w:tab/>
      </w:r>
    </w:p>
    <w:p w:rsidR="00611818" w:rsidRPr="00246239" w:rsidRDefault="00611818" w:rsidP="00611818">
      <w:pPr>
        <w:pStyle w:val="BodyText"/>
        <w:ind w:left="720"/>
        <w:rPr>
          <w:iCs/>
        </w:rPr>
      </w:pPr>
      <w:r w:rsidRPr="00246239">
        <w:rPr>
          <w:b/>
          <w:iCs/>
        </w:rPr>
        <w:t>Tempo and Pauses</w:t>
      </w:r>
      <w:r w:rsidRPr="00246239">
        <w:rPr>
          <w:iCs/>
        </w:rPr>
        <w:t xml:space="preserve"> – Is there a natural rhythm to your speech?   Pauses should seem natural and not be distracting.  Don’t speak too rapidly or too slowly.</w:t>
      </w:r>
    </w:p>
    <w:p w:rsidR="00611818" w:rsidRPr="00246239" w:rsidRDefault="00611818" w:rsidP="00611818">
      <w:pPr>
        <w:pStyle w:val="BodyText"/>
        <w:ind w:left="720" w:hanging="720"/>
        <w:rPr>
          <w:iCs/>
        </w:rPr>
      </w:pPr>
      <w:r w:rsidRPr="00246239">
        <w:rPr>
          <w:iCs/>
        </w:rPr>
        <w:tab/>
      </w:r>
    </w:p>
    <w:p w:rsidR="00611818" w:rsidRPr="00246239" w:rsidRDefault="00611818" w:rsidP="00611818">
      <w:pPr>
        <w:pStyle w:val="BodyText"/>
        <w:ind w:left="720"/>
        <w:rPr>
          <w:iCs/>
        </w:rPr>
      </w:pPr>
      <w:r w:rsidRPr="00246239">
        <w:rPr>
          <w:b/>
          <w:iCs/>
        </w:rPr>
        <w:t>Eye Contact</w:t>
      </w:r>
      <w:r w:rsidRPr="00246239">
        <w:rPr>
          <w:iCs/>
        </w:rPr>
        <w:t xml:space="preserve"> – Do you make eye contact with the entire room?  Don’t forget about the audience members sitting to either side of you and in the back corners.  Don’t know how long to maintain eye contact?  If you feel uncomfortable, they probably do too.  Move on to the next audience member.</w:t>
      </w:r>
    </w:p>
    <w:p w:rsidR="00611818" w:rsidRPr="00246239" w:rsidRDefault="00611818" w:rsidP="00611818">
      <w:pPr>
        <w:pStyle w:val="BodyText"/>
        <w:ind w:left="720" w:hanging="720"/>
        <w:rPr>
          <w:iCs/>
        </w:rPr>
      </w:pPr>
      <w:r w:rsidRPr="00246239">
        <w:rPr>
          <w:iCs/>
        </w:rPr>
        <w:tab/>
      </w:r>
    </w:p>
    <w:p w:rsidR="00611818" w:rsidRPr="00246239" w:rsidRDefault="00611818" w:rsidP="00611818">
      <w:pPr>
        <w:pStyle w:val="BodyText"/>
        <w:ind w:left="720"/>
        <w:rPr>
          <w:iCs/>
        </w:rPr>
      </w:pPr>
      <w:r w:rsidRPr="00246239">
        <w:rPr>
          <w:b/>
          <w:iCs/>
        </w:rPr>
        <w:t>Posture</w:t>
      </w:r>
      <w:r w:rsidRPr="00246239">
        <w:rPr>
          <w:iCs/>
        </w:rPr>
        <w:t xml:space="preserve"> – Do you appear confident?  Slouching, while possibly just a bad habit, sends of message of insecurity.  Be sure to stand up straight.</w:t>
      </w:r>
    </w:p>
    <w:p w:rsidR="00611818" w:rsidRPr="00246239" w:rsidRDefault="00611818" w:rsidP="00611818">
      <w:pPr>
        <w:pStyle w:val="BodyText"/>
        <w:ind w:left="720" w:hanging="720"/>
        <w:rPr>
          <w:iCs/>
        </w:rPr>
      </w:pPr>
      <w:r w:rsidRPr="00246239">
        <w:rPr>
          <w:iCs/>
        </w:rPr>
        <w:tab/>
      </w:r>
    </w:p>
    <w:p w:rsidR="00611818" w:rsidRPr="00246239" w:rsidRDefault="00611818" w:rsidP="00611818">
      <w:pPr>
        <w:pStyle w:val="BodyText"/>
        <w:ind w:left="720"/>
        <w:rPr>
          <w:iCs/>
        </w:rPr>
      </w:pPr>
      <w:r w:rsidRPr="00246239">
        <w:rPr>
          <w:b/>
          <w:iCs/>
        </w:rPr>
        <w:t>Tone</w:t>
      </w:r>
      <w:r w:rsidRPr="00246239">
        <w:rPr>
          <w:iCs/>
        </w:rPr>
        <w:t xml:space="preserve"> – What emotions does your voice present?  Anger?  Boredom?  Enthusiasm?  You want to present a tone of interest in your topic.  How can your audience care about what you’re saying if you don’t?</w:t>
      </w:r>
    </w:p>
    <w:p w:rsidR="00611818" w:rsidRPr="00246239" w:rsidRDefault="00611818" w:rsidP="00611818">
      <w:pPr>
        <w:pStyle w:val="BodyText"/>
        <w:ind w:left="720" w:hanging="720"/>
        <w:rPr>
          <w:iCs/>
        </w:rPr>
      </w:pPr>
      <w:r w:rsidRPr="00246239">
        <w:rPr>
          <w:iCs/>
        </w:rPr>
        <w:tab/>
      </w:r>
    </w:p>
    <w:p w:rsidR="00611818" w:rsidRPr="00246239" w:rsidRDefault="00611818" w:rsidP="00611818">
      <w:pPr>
        <w:pStyle w:val="BodyText"/>
        <w:ind w:left="720"/>
        <w:rPr>
          <w:iCs/>
        </w:rPr>
      </w:pPr>
      <w:r w:rsidRPr="00246239">
        <w:rPr>
          <w:b/>
          <w:iCs/>
        </w:rPr>
        <w:t>Pronunciation</w:t>
      </w:r>
      <w:r w:rsidRPr="00246239">
        <w:rPr>
          <w:iCs/>
        </w:rPr>
        <w:t xml:space="preserve"> – Do you pronounce words according to </w:t>
      </w:r>
      <w:proofErr w:type="gramStart"/>
      <w:r>
        <w:rPr>
          <w:iCs/>
        </w:rPr>
        <w:t>s</w:t>
      </w:r>
      <w:r w:rsidRPr="00246239">
        <w:rPr>
          <w:iCs/>
        </w:rPr>
        <w:t>tandard</w:t>
      </w:r>
      <w:proofErr w:type="gramEnd"/>
      <w:r w:rsidRPr="00246239">
        <w:rPr>
          <w:iCs/>
        </w:rPr>
        <w:t xml:space="preserve"> English?  If you’re unsure, ask someone.</w:t>
      </w:r>
    </w:p>
    <w:p w:rsidR="00611818" w:rsidRPr="00246239" w:rsidRDefault="00611818" w:rsidP="00611818">
      <w:pPr>
        <w:pStyle w:val="BodyText"/>
        <w:ind w:left="720" w:hanging="720"/>
        <w:rPr>
          <w:iCs/>
        </w:rPr>
      </w:pPr>
      <w:r w:rsidRPr="00246239">
        <w:rPr>
          <w:iCs/>
        </w:rPr>
        <w:tab/>
      </w:r>
    </w:p>
    <w:p w:rsidR="00611818" w:rsidRPr="00246239" w:rsidRDefault="00611818" w:rsidP="00611818">
      <w:pPr>
        <w:pStyle w:val="BodyText"/>
        <w:ind w:left="720"/>
        <w:rPr>
          <w:iCs/>
        </w:rPr>
      </w:pPr>
      <w:r w:rsidRPr="00246239">
        <w:rPr>
          <w:b/>
          <w:iCs/>
        </w:rPr>
        <w:t>Inflection</w:t>
      </w:r>
      <w:r w:rsidRPr="00246239">
        <w:rPr>
          <w:iCs/>
        </w:rPr>
        <w:t xml:space="preserve"> – Do you use vocal intonation to get your point across?  Inflection deals with what words you choose to emphasize.</w:t>
      </w:r>
    </w:p>
    <w:p w:rsidR="00611818" w:rsidRPr="00246239" w:rsidRDefault="00611818" w:rsidP="00611818">
      <w:pPr>
        <w:rPr>
          <w:iCs/>
          <w:sz w:val="24"/>
        </w:rPr>
      </w:pPr>
    </w:p>
    <w:p w:rsidR="00611818" w:rsidRPr="00246239" w:rsidRDefault="00611818" w:rsidP="00611818">
      <w:pPr>
        <w:rPr>
          <w:sz w:val="24"/>
        </w:rPr>
      </w:pPr>
    </w:p>
    <w:p w:rsidR="00611818" w:rsidRPr="00246239" w:rsidRDefault="00611818" w:rsidP="00611818">
      <w:pPr>
        <w:rPr>
          <w:i/>
          <w:sz w:val="24"/>
        </w:rPr>
      </w:pPr>
      <w:r w:rsidRPr="00246239">
        <w:rPr>
          <w:i/>
          <w:sz w:val="24"/>
        </w:rPr>
        <w:t xml:space="preserve">What does delivery have to do with the senior </w:t>
      </w:r>
      <w:proofErr w:type="gramStart"/>
      <w:r w:rsidRPr="00246239">
        <w:rPr>
          <w:i/>
          <w:sz w:val="24"/>
        </w:rPr>
        <w:t>boards</w:t>
      </w:r>
      <w:proofErr w:type="gramEnd"/>
      <w:r w:rsidRPr="00246239">
        <w:rPr>
          <w:i/>
          <w:sz w:val="24"/>
        </w:rPr>
        <w:t xml:space="preserve"> speech?</w:t>
      </w:r>
    </w:p>
    <w:p w:rsidR="00611818" w:rsidRPr="00246239" w:rsidRDefault="00611818" w:rsidP="00611818">
      <w:pPr>
        <w:rPr>
          <w:sz w:val="24"/>
        </w:rPr>
      </w:pPr>
      <w:r w:rsidRPr="00246239">
        <w:rPr>
          <w:sz w:val="24"/>
        </w:rPr>
        <w:t xml:space="preserve">Although your audience is not looking for you to be the next Martin Luther King, Jr., they will expect that your delivery be professional.  A well-written senior </w:t>
      </w:r>
      <w:proofErr w:type="gramStart"/>
      <w:r w:rsidRPr="00246239">
        <w:rPr>
          <w:sz w:val="24"/>
        </w:rPr>
        <w:t>boards</w:t>
      </w:r>
      <w:proofErr w:type="gramEnd"/>
      <w:r w:rsidRPr="00246239">
        <w:rPr>
          <w:sz w:val="24"/>
        </w:rPr>
        <w:t xml:space="preserve"> speech that is poorly delivered does not meet its goal: to inform its audience of your project.</w:t>
      </w:r>
    </w:p>
    <w:p w:rsidR="00611818" w:rsidRPr="00246239" w:rsidRDefault="00611818" w:rsidP="00611818">
      <w:pPr>
        <w:rPr>
          <w:i/>
          <w:sz w:val="24"/>
        </w:rPr>
      </w:pPr>
    </w:p>
    <w:p w:rsidR="00611818" w:rsidRPr="00246239" w:rsidRDefault="00611818" w:rsidP="00611818">
      <w:pPr>
        <w:rPr>
          <w:b/>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9.7pt;width:15.1pt;height:28.8pt;z-index:-251657216;mso-wrap-edited:f" wrapcoords="5400 0 -1080 3411 -1080 5684 4320 9095 5400 18189 7560 21032 8640 21032 14040 21032 15120 21032 17280 9095 21600 5684 21600 3411 15120 0 5400 0" o:allowincell="f">
            <v:imagedata r:id="rId4" o:title=""/>
            <w10:wrap type="tight"/>
          </v:shape>
          <o:OLEObject Type="Embed" ProgID="MS_ClipArt_Gallery" ShapeID="_x0000_s1026" DrawAspect="Content" ObjectID="_1546758905" r:id="rId5"/>
        </w:object>
      </w:r>
    </w:p>
    <w:p w:rsidR="00611818" w:rsidRPr="00246239" w:rsidRDefault="00611818" w:rsidP="00611818">
      <w:pPr>
        <w:rPr>
          <w:sz w:val="24"/>
        </w:rPr>
      </w:pPr>
      <w:r w:rsidRPr="00246239">
        <w:rPr>
          <w:sz w:val="24"/>
        </w:rPr>
        <w:t>Giving a speech?  Throw out that gum!  Gum chewing is not only distracting and unprofessional, but it also interferes with clarity and enunciation.</w:t>
      </w:r>
    </w:p>
    <w:p w:rsidR="00611818" w:rsidRPr="00246239" w:rsidRDefault="00611818" w:rsidP="00611818">
      <w:pPr>
        <w:rPr>
          <w:sz w:val="24"/>
        </w:rPr>
      </w:pPr>
    </w:p>
    <w:p w:rsidR="00611818" w:rsidRPr="00246239" w:rsidRDefault="00611818" w:rsidP="00611818">
      <w:pPr>
        <w:rPr>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23495</wp:posOffset>
                </wp:positionV>
                <wp:extent cx="5280660" cy="914400"/>
                <wp:effectExtent l="11430" t="7620"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914400"/>
                        </a:xfrm>
                        <a:prstGeom prst="rect">
                          <a:avLst/>
                        </a:prstGeom>
                        <a:solidFill>
                          <a:srgbClr val="FFFFFF"/>
                        </a:solidFill>
                        <a:ln w="9525">
                          <a:solidFill>
                            <a:srgbClr val="000000"/>
                          </a:solidFill>
                          <a:miter lim="800000"/>
                          <a:headEnd/>
                          <a:tailEnd/>
                        </a:ln>
                      </wps:spPr>
                      <wps:txbx>
                        <w:txbxContent>
                          <w:p w:rsidR="00611818" w:rsidRDefault="00611818" w:rsidP="00611818">
                            <w:pPr>
                              <w:pStyle w:val="Heading2"/>
                            </w:pPr>
                            <w:bookmarkStart w:id="2" w:name="_Toc301178556"/>
                            <w:bookmarkStart w:id="3" w:name="_Toc458434084"/>
                            <w:bookmarkStart w:id="4" w:name="_Toc458435336"/>
                            <w:bookmarkStart w:id="5" w:name="_Toc458435536"/>
                            <w:bookmarkStart w:id="6" w:name="_Toc458436012"/>
                            <w:r>
                              <w:t>Something to Think About</w:t>
                            </w:r>
                            <w:bookmarkEnd w:id="2"/>
                            <w:bookmarkEnd w:id="3"/>
                            <w:bookmarkEnd w:id="4"/>
                            <w:bookmarkEnd w:id="5"/>
                            <w:bookmarkEnd w:id="6"/>
                          </w:p>
                          <w:p w:rsidR="00611818" w:rsidRDefault="00611818" w:rsidP="00611818">
                            <w:pPr>
                              <w:rPr>
                                <w:sz w:val="24"/>
                              </w:rPr>
                            </w:pPr>
                          </w:p>
                          <w:p w:rsidR="00611818" w:rsidRDefault="00611818" w:rsidP="00611818">
                            <w:pPr>
                              <w:rPr>
                                <w:sz w:val="24"/>
                              </w:rPr>
                            </w:pPr>
                            <w:r>
                              <w:rPr>
                                <w:sz w:val="24"/>
                              </w:rPr>
                              <w:t xml:space="preserve">Think about the role delivery plays in the act of a stand-up comedian.  </w:t>
                            </w:r>
                          </w:p>
                          <w:p w:rsidR="00611818" w:rsidRDefault="00611818" w:rsidP="00611818">
                            <w:r>
                              <w:rPr>
                                <w:sz w:val="24"/>
                              </w:rPr>
                              <w:t>Can two different people tell the same jokes differently and still be funny?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1.85pt;width:415.8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">
                <v:textbox>
                  <w:txbxContent>
                    <w:p w:rsidR="00611818" w:rsidRDefault="00611818" w:rsidP="00611818">
                      <w:pPr>
                        <w:pStyle w:val="Heading2"/>
                      </w:pPr>
                      <w:bookmarkStart w:id="7" w:name="_Toc301178556"/>
                      <w:bookmarkStart w:id="8" w:name="_Toc458434084"/>
                      <w:bookmarkStart w:id="9" w:name="_Toc458435336"/>
                      <w:bookmarkStart w:id="10" w:name="_Toc458435536"/>
                      <w:bookmarkStart w:id="11" w:name="_Toc458436012"/>
                      <w:r>
                        <w:t>Something to Think About</w:t>
                      </w:r>
                      <w:bookmarkEnd w:id="7"/>
                      <w:bookmarkEnd w:id="8"/>
                      <w:bookmarkEnd w:id="9"/>
                      <w:bookmarkEnd w:id="10"/>
                      <w:bookmarkEnd w:id="11"/>
                    </w:p>
                    <w:p w:rsidR="00611818" w:rsidRDefault="00611818" w:rsidP="00611818">
                      <w:pPr>
                        <w:rPr>
                          <w:sz w:val="24"/>
                        </w:rPr>
                      </w:pPr>
                    </w:p>
                    <w:p w:rsidR="00611818" w:rsidRDefault="00611818" w:rsidP="00611818">
                      <w:pPr>
                        <w:rPr>
                          <w:sz w:val="24"/>
                        </w:rPr>
                      </w:pPr>
                      <w:r>
                        <w:rPr>
                          <w:sz w:val="24"/>
                        </w:rPr>
                        <w:t xml:space="preserve">Think about the role delivery plays in the act of a stand-up comedian.  </w:t>
                      </w:r>
                    </w:p>
                    <w:p w:rsidR="00611818" w:rsidRDefault="00611818" w:rsidP="00611818">
                      <w:r>
                        <w:rPr>
                          <w:sz w:val="24"/>
                        </w:rPr>
                        <w:t>Can two different people tell the same jokes differently and still be funny?</w:t>
                      </w:r>
                    </w:p>
                  </w:txbxContent>
                </v:textbox>
              </v:shape>
            </w:pict>
          </mc:Fallback>
        </mc:AlternateContent>
      </w:r>
    </w:p>
    <w:p w:rsidR="00611818" w:rsidRPr="00246239" w:rsidRDefault="00611818" w:rsidP="00611818">
      <w:pPr>
        <w:rPr>
          <w:sz w:val="24"/>
        </w:rPr>
      </w:pPr>
    </w:p>
    <w:p w:rsidR="00611818" w:rsidRPr="00246239" w:rsidRDefault="00611818" w:rsidP="00611818">
      <w:pPr>
        <w:jc w:val="center"/>
        <w:rPr>
          <w:b/>
          <w:sz w:val="24"/>
          <w:u w:val="single"/>
        </w:rPr>
      </w:pPr>
    </w:p>
    <w:p w:rsidR="00611818" w:rsidRPr="00246239" w:rsidRDefault="00611818" w:rsidP="00611818">
      <w:pPr>
        <w:jc w:val="center"/>
        <w:rPr>
          <w:b/>
          <w:sz w:val="24"/>
          <w:u w:val="single"/>
        </w:rPr>
      </w:pPr>
    </w:p>
    <w:p w:rsidR="00611818" w:rsidRPr="00246239" w:rsidRDefault="00611818" w:rsidP="00611818">
      <w:pPr>
        <w:jc w:val="center"/>
        <w:rPr>
          <w:b/>
          <w:sz w:val="24"/>
          <w:u w:val="single"/>
        </w:rPr>
      </w:pPr>
    </w:p>
    <w:p w:rsidR="00611818" w:rsidRPr="00246239" w:rsidRDefault="00611818" w:rsidP="00611818">
      <w:pPr>
        <w:jc w:val="center"/>
        <w:rPr>
          <w:b/>
          <w:sz w:val="24"/>
          <w:u w:val="single"/>
        </w:rPr>
      </w:pPr>
    </w:p>
    <w:p w:rsidR="00611818" w:rsidRPr="00880195" w:rsidRDefault="00611818" w:rsidP="00611818">
      <w:pPr>
        <w:pStyle w:val="BodyText"/>
        <w:rPr>
          <w:b/>
          <w:u w:val="single"/>
        </w:rPr>
      </w:pPr>
      <w:bookmarkStart w:id="12" w:name="_Toc235517950"/>
      <w:bookmarkStart w:id="13" w:name="_Toc239056528"/>
      <w:bookmarkStart w:id="14" w:name="_Toc239056761"/>
      <w:bookmarkStart w:id="15" w:name="_Toc239056840"/>
      <w:bookmarkStart w:id="16" w:name="_Toc239057202"/>
      <w:bookmarkStart w:id="17" w:name="_Toc239057443"/>
      <w:r w:rsidRPr="00880195">
        <w:rPr>
          <w:b/>
          <w:u w:val="single"/>
        </w:rPr>
        <w:t>Practice</w:t>
      </w:r>
      <w:bookmarkEnd w:id="12"/>
      <w:bookmarkEnd w:id="13"/>
      <w:bookmarkEnd w:id="14"/>
      <w:bookmarkEnd w:id="15"/>
      <w:bookmarkEnd w:id="16"/>
      <w:bookmarkEnd w:id="17"/>
    </w:p>
    <w:p w:rsidR="00611818" w:rsidRPr="00246239" w:rsidRDefault="00611818" w:rsidP="00611818">
      <w:pPr>
        <w:pStyle w:val="BodyText2"/>
      </w:pPr>
      <w:r>
        <w:rPr>
          <w:noProof/>
        </w:rPr>
        <w:object w:dxaOrig="1440" w:dyaOrig="1440">
          <v:shape id="_x0000_s1028" type="#_x0000_t75" style="position:absolute;margin-left:3.6pt;margin-top:11.25pt;width:19pt;height:57.6pt;z-index:-251655168;mso-wrap-edited:f" wrapcoords="9257 0 2469 204 2469 1426 7406 3260 3703 5298 2469 6317 -617 10800 617 13042 6171 16302 6171 19562 3703 21396 7406 21396 9874 21396 21600 19970 21600 19562 15429 16302 15429 9781 21600 6521 21600 2242 18514 1019 11726 0 9257 0" o:allowincell="f">
            <v:imagedata r:id="rId6" o:title=""/>
            <w10:wrap type="tight"/>
          </v:shape>
          <o:OLEObject Type="Embed" ProgID="MS_ClipArt_Gallery" ShapeID="_x0000_s1028" DrawAspect="Content" ObjectID="_1546758906" r:id="rId7"/>
        </w:object>
      </w:r>
    </w:p>
    <w:p w:rsidR="00611818" w:rsidRPr="00246239" w:rsidRDefault="00611818" w:rsidP="00611818">
      <w:pPr>
        <w:rPr>
          <w:sz w:val="24"/>
        </w:rPr>
      </w:pPr>
      <w:r w:rsidRPr="00246239">
        <w:rPr>
          <w:sz w:val="24"/>
        </w:rPr>
        <w:t xml:space="preserve">Eye contact – In a small group, give a brief speech about what you did last weekend.  Make sure to make eye contact with </w:t>
      </w:r>
      <w:r w:rsidRPr="00246239">
        <w:rPr>
          <w:i/>
          <w:sz w:val="24"/>
        </w:rPr>
        <w:t>each</w:t>
      </w:r>
      <w:r w:rsidRPr="00246239">
        <w:rPr>
          <w:sz w:val="24"/>
        </w:rPr>
        <w:t xml:space="preserve"> person for a few seconds.  </w:t>
      </w:r>
    </w:p>
    <w:p w:rsidR="00611818" w:rsidRPr="00246239" w:rsidRDefault="00611818" w:rsidP="00611818">
      <w:pPr>
        <w:rPr>
          <w:sz w:val="24"/>
        </w:rPr>
      </w:pPr>
    </w:p>
    <w:p w:rsidR="00611818" w:rsidRPr="00246239" w:rsidRDefault="00611818" w:rsidP="00611818">
      <w:pPr>
        <w:pStyle w:val="BodyText2"/>
      </w:pPr>
      <w:r w:rsidRPr="00246239">
        <w:t xml:space="preserve">Inflection – Read each sentence out loud, emphasizing the </w:t>
      </w:r>
      <w:r w:rsidRPr="00246239">
        <w:rPr>
          <w:i/>
          <w:u w:val="single"/>
        </w:rPr>
        <w:t>underlined</w:t>
      </w:r>
      <w:r w:rsidRPr="00246239">
        <w:t xml:space="preserve"> word.  How does the meaning change?</w:t>
      </w:r>
    </w:p>
    <w:p w:rsidR="00611818" w:rsidRPr="00246239" w:rsidRDefault="00611818" w:rsidP="00611818">
      <w:pPr>
        <w:ind w:firstLine="720"/>
        <w:rPr>
          <w:sz w:val="24"/>
        </w:rPr>
      </w:pPr>
      <w:r w:rsidRPr="00246239">
        <w:rPr>
          <w:i/>
          <w:sz w:val="24"/>
          <w:u w:val="single"/>
        </w:rPr>
        <w:t>He</w:t>
      </w:r>
      <w:r w:rsidRPr="00246239">
        <w:rPr>
          <w:sz w:val="24"/>
        </w:rPr>
        <w:t xml:space="preserve"> gave the ring to her?</w:t>
      </w:r>
    </w:p>
    <w:p w:rsidR="00611818" w:rsidRPr="00246239" w:rsidRDefault="00611818" w:rsidP="00611818">
      <w:pPr>
        <w:ind w:firstLine="720"/>
        <w:rPr>
          <w:sz w:val="24"/>
        </w:rPr>
      </w:pPr>
      <w:r w:rsidRPr="00246239">
        <w:rPr>
          <w:sz w:val="24"/>
        </w:rPr>
        <w:t xml:space="preserve">He </w:t>
      </w:r>
      <w:r w:rsidRPr="00246239">
        <w:rPr>
          <w:i/>
          <w:sz w:val="24"/>
          <w:u w:val="single"/>
        </w:rPr>
        <w:t>gave</w:t>
      </w:r>
      <w:r w:rsidRPr="00246239">
        <w:rPr>
          <w:sz w:val="24"/>
        </w:rPr>
        <w:t xml:space="preserve"> the ring to her?</w:t>
      </w:r>
    </w:p>
    <w:p w:rsidR="00611818" w:rsidRPr="00246239" w:rsidRDefault="00611818" w:rsidP="00611818">
      <w:pPr>
        <w:ind w:firstLine="720"/>
        <w:rPr>
          <w:sz w:val="24"/>
        </w:rPr>
      </w:pPr>
      <w:r w:rsidRPr="00246239">
        <w:rPr>
          <w:sz w:val="24"/>
        </w:rPr>
        <w:t xml:space="preserve">He gave the </w:t>
      </w:r>
      <w:r w:rsidRPr="00246239">
        <w:rPr>
          <w:i/>
          <w:sz w:val="24"/>
          <w:u w:val="single"/>
        </w:rPr>
        <w:t>ring</w:t>
      </w:r>
      <w:r w:rsidRPr="00246239">
        <w:rPr>
          <w:sz w:val="24"/>
        </w:rPr>
        <w:t xml:space="preserve"> to her?</w:t>
      </w:r>
    </w:p>
    <w:p w:rsidR="00611818" w:rsidRPr="00246239" w:rsidRDefault="00611818" w:rsidP="00611818">
      <w:pPr>
        <w:ind w:firstLine="720"/>
        <w:rPr>
          <w:sz w:val="24"/>
        </w:rPr>
      </w:pPr>
      <w:r w:rsidRPr="00246239">
        <w:rPr>
          <w:sz w:val="24"/>
        </w:rPr>
        <w:t xml:space="preserve">He gave the ring to </w:t>
      </w:r>
      <w:r w:rsidRPr="00246239">
        <w:rPr>
          <w:i/>
          <w:sz w:val="24"/>
          <w:u w:val="single"/>
        </w:rPr>
        <w:t>her</w:t>
      </w:r>
      <w:r w:rsidRPr="00246239">
        <w:rPr>
          <w:sz w:val="24"/>
        </w:rPr>
        <w:t>?</w:t>
      </w:r>
    </w:p>
    <w:p w:rsidR="00611818" w:rsidRPr="00246239" w:rsidRDefault="00611818" w:rsidP="00611818">
      <w:pPr>
        <w:rPr>
          <w:sz w:val="24"/>
        </w:rPr>
      </w:pPr>
    </w:p>
    <w:p w:rsidR="00611818" w:rsidRPr="00246239" w:rsidRDefault="00611818" w:rsidP="00611818">
      <w:pPr>
        <w:rPr>
          <w:sz w:val="24"/>
        </w:rPr>
      </w:pPr>
    </w:p>
    <w:p w:rsidR="00611818" w:rsidRPr="00246239" w:rsidRDefault="00611818" w:rsidP="00611818">
      <w:pPr>
        <w:rPr>
          <w:sz w:val="24"/>
        </w:rPr>
      </w:pPr>
    </w:p>
    <w:p w:rsidR="00611818" w:rsidRPr="00246239" w:rsidRDefault="00611818" w:rsidP="00611818">
      <w:pPr>
        <w:rPr>
          <w:sz w:val="24"/>
        </w:rPr>
      </w:pPr>
      <w:r>
        <w:rPr>
          <w:noProof/>
        </w:rPr>
        <w:object w:dxaOrig="1440" w:dyaOrig="1440">
          <v:shape id="_x0000_s1027" type="#_x0000_t75" style="position:absolute;margin-left:-25.2pt;margin-top:7.6pt;width:43.2pt;height:30.8pt;z-index:-251656192;mso-wrap-edited:f" wrapcoords="5586 0 5586 8429 1490 11063 -372 14224 -372 20020 745 20546 5586 20546 14897 20546 20483 20546 21600 20020 21600 13698 18248 9483 15269 8429 15269 0 5586 0" o:allowincell="f">
            <v:imagedata r:id="rId8" o:title=""/>
            <w10:wrap type="tight"/>
          </v:shape>
          <o:OLEObject Type="Embed" ProgID="MS_ClipArt_Gallery" ShapeID="_x0000_s1027" DrawAspect="Content" ObjectID="_1546758907" r:id="rId9"/>
        </w:object>
      </w:r>
      <w:r w:rsidRPr="00246239">
        <w:t xml:space="preserve">   </w:t>
      </w:r>
      <w:proofErr w:type="gramStart"/>
      <w:r w:rsidRPr="00246239">
        <w:rPr>
          <w:sz w:val="24"/>
        </w:rPr>
        <w:t>YOUR</w:t>
      </w:r>
      <w:proofErr w:type="gramEnd"/>
      <w:r w:rsidRPr="00246239">
        <w:rPr>
          <w:sz w:val="24"/>
        </w:rPr>
        <w:t xml:space="preserve"> TURN</w:t>
      </w:r>
    </w:p>
    <w:p w:rsidR="007923C4" w:rsidRDefault="00611818" w:rsidP="00611818">
      <w:r w:rsidRPr="00246239">
        <w:t>Create a persuasive speech.  Your goal is to convince your audience to agree with your point of view.  You can try to convince your audience that the driving age should be changed or that everyone should ski.  Use delivery to help convince your audience.</w:t>
      </w:r>
      <w:bookmarkStart w:id="18" w:name="_GoBack"/>
      <w:bookmarkEnd w:id="18"/>
    </w:p>
    <w:sectPr w:rsidR="0079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18"/>
    <w:rsid w:val="00611818"/>
    <w:rsid w:val="0079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6D8DEB9-2DB2-4FB5-BA9A-4B7A926C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1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611818"/>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818"/>
    <w:rPr>
      <w:rFonts w:ascii="Times New Roman" w:eastAsia="Times New Roman" w:hAnsi="Times New Roman" w:cs="Times New Roman"/>
      <w:b/>
      <w:bCs/>
      <w:sz w:val="24"/>
      <w:szCs w:val="20"/>
    </w:rPr>
  </w:style>
  <w:style w:type="paragraph" w:styleId="BodyText">
    <w:name w:val="Body Text"/>
    <w:basedOn w:val="Normal"/>
    <w:link w:val="BodyTextChar"/>
    <w:uiPriority w:val="99"/>
    <w:rsid w:val="00611818"/>
    <w:rPr>
      <w:sz w:val="24"/>
    </w:rPr>
  </w:style>
  <w:style w:type="character" w:customStyle="1" w:styleId="BodyTextChar">
    <w:name w:val="Body Text Char"/>
    <w:basedOn w:val="DefaultParagraphFont"/>
    <w:link w:val="BodyText"/>
    <w:uiPriority w:val="99"/>
    <w:rsid w:val="00611818"/>
    <w:rPr>
      <w:rFonts w:ascii="Times New Roman" w:eastAsia="Times New Roman" w:hAnsi="Times New Roman" w:cs="Times New Roman"/>
      <w:sz w:val="24"/>
      <w:szCs w:val="20"/>
    </w:rPr>
  </w:style>
  <w:style w:type="paragraph" w:styleId="BodyText2">
    <w:name w:val="Body Text 2"/>
    <w:basedOn w:val="Normal"/>
    <w:link w:val="BodyText2Char"/>
    <w:uiPriority w:val="99"/>
    <w:rsid w:val="00611818"/>
    <w:rPr>
      <w:sz w:val="24"/>
    </w:rPr>
  </w:style>
  <w:style w:type="character" w:customStyle="1" w:styleId="BodyText2Char">
    <w:name w:val="Body Text 2 Char"/>
    <w:basedOn w:val="DefaultParagraphFont"/>
    <w:link w:val="BodyText2"/>
    <w:uiPriority w:val="99"/>
    <w:rsid w:val="00611818"/>
    <w:rPr>
      <w:rFonts w:ascii="Times New Roman" w:eastAsia="Times New Roman" w:hAnsi="Times New Roman" w:cs="Times New Roman"/>
      <w:sz w:val="24"/>
      <w:szCs w:val="20"/>
    </w:rPr>
  </w:style>
  <w:style w:type="paragraph" w:customStyle="1" w:styleId="Heading2A">
    <w:name w:val="Heading 2A"/>
    <w:basedOn w:val="Heading2"/>
    <w:rsid w:val="00611818"/>
    <w:pPr>
      <w:jc w:val="center"/>
    </w:pPr>
    <w:rPr>
      <w:b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Student</dc:creator>
  <cp:keywords/>
  <dc:description/>
  <cp:lastModifiedBy>CHS Student</cp:lastModifiedBy>
  <cp:revision>1</cp:revision>
  <dcterms:created xsi:type="dcterms:W3CDTF">2017-01-24T18:27:00Z</dcterms:created>
  <dcterms:modified xsi:type="dcterms:W3CDTF">2017-01-24T18:28:00Z</dcterms:modified>
</cp:coreProperties>
</file>